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00BD4A3" w:rsidR="00211E84" w:rsidRDefault="008B2495" w:rsidP="008B2495">
      <w:pPr>
        <w:pStyle w:val="a3"/>
        <w:bidi/>
      </w:pPr>
      <w:bookmarkStart w:id="0" w:name="_qdtojruhcojo" w:colFirst="0" w:colLast="0"/>
      <w:bookmarkEnd w:id="0"/>
      <w:r>
        <w:rPr>
          <w:rtl/>
        </w:rPr>
        <w:t>סטטיסטיקה</w:t>
      </w:r>
      <w:r>
        <w:rPr>
          <w:rFonts w:hint="cs"/>
          <w:rtl/>
        </w:rPr>
        <w:t xml:space="preserve"> </w:t>
      </w:r>
      <w:bookmarkStart w:id="1" w:name="_fwmznwywcncr" w:colFirst="0" w:colLast="0"/>
      <w:bookmarkEnd w:id="1"/>
      <w:r>
        <w:rPr>
          <w:rtl/>
        </w:rPr>
        <w:t>בנושא אלימות מינית</w:t>
      </w:r>
    </w:p>
    <w:p w14:paraId="00000003" w14:textId="77777777" w:rsidR="00211E84" w:rsidRDefault="008B2495">
      <w:pPr>
        <w:pStyle w:val="a4"/>
        <w:bidi/>
      </w:pPr>
      <w:bookmarkStart w:id="2" w:name="_93ce8d3dalu" w:colFirst="0" w:colLast="0"/>
      <w:bookmarkEnd w:id="2"/>
      <w:r>
        <w:rPr>
          <w:rtl/>
        </w:rPr>
        <w:t>מגדר הנפגע/ת</w:t>
      </w:r>
    </w:p>
    <w:p w14:paraId="00000004" w14:textId="77777777" w:rsidR="00211E84" w:rsidRDefault="008B2495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נכון לשנת 2018, 89% היו דיווחי נשים וילדות, כ- 0.3% מתוכן הן נשים </w:t>
      </w:r>
      <w:proofErr w:type="spellStart"/>
      <w:r>
        <w:rPr>
          <w:sz w:val="24"/>
          <w:szCs w:val="24"/>
          <w:rtl/>
        </w:rPr>
        <w:t>טרנסג'נדריות</w:t>
      </w:r>
      <w:proofErr w:type="spellEnd"/>
      <w:r>
        <w:rPr>
          <w:sz w:val="24"/>
          <w:szCs w:val="24"/>
          <w:rtl/>
        </w:rPr>
        <w:t>.</w:t>
      </w:r>
    </w:p>
    <w:p w14:paraId="00000005" w14:textId="77777777" w:rsidR="00211E84" w:rsidRDefault="008B2495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שיעור דיווחי גברים או ילדים עומדים על 1.1% כאשר 0.1% הם גברים </w:t>
      </w:r>
      <w:proofErr w:type="spellStart"/>
      <w:r>
        <w:rPr>
          <w:sz w:val="24"/>
          <w:szCs w:val="24"/>
          <w:rtl/>
        </w:rPr>
        <w:t>טרנסג'נדרים</w:t>
      </w:r>
      <w:proofErr w:type="spellEnd"/>
      <w:r>
        <w:rPr>
          <w:sz w:val="24"/>
          <w:szCs w:val="24"/>
          <w:rtl/>
        </w:rPr>
        <w:t>.</w:t>
      </w:r>
    </w:p>
    <w:p w14:paraId="00000006" w14:textId="77777777" w:rsidR="00211E84" w:rsidRDefault="00211E84">
      <w:pPr>
        <w:bidi/>
      </w:pPr>
    </w:p>
    <w:p w14:paraId="00000007" w14:textId="77777777" w:rsidR="00211E84" w:rsidRDefault="008B2495">
      <w:pPr>
        <w:pStyle w:val="a4"/>
        <w:bidi/>
      </w:pPr>
      <w:bookmarkStart w:id="3" w:name="_3vzahkeuxz4p" w:colFirst="0" w:colLast="0"/>
      <w:bookmarkEnd w:id="3"/>
      <w:r>
        <w:rPr>
          <w:rtl/>
        </w:rPr>
        <w:t>פגיעה מינית</w:t>
      </w:r>
    </w:p>
    <w:p w14:paraId="00000008" w14:textId="77777777" w:rsidR="00211E84" w:rsidRDefault="008B2495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כ-35% מהנשים בעולם עוברות פגיעה מינית </w:t>
      </w:r>
      <w:r>
        <w:rPr>
          <w:sz w:val="24"/>
          <w:szCs w:val="24"/>
          <w:rtl/>
        </w:rPr>
        <w:t>פיזית במהלך חייהן. על פי הערכות המשרד לביטחון הפנים, אחת מכל שלוש נשים תותקף מינית בחייה- כאשר 84 אלף נשים נפגעות בשנה. כ-230 תקיפות מיניות מדי יום.</w:t>
      </w:r>
    </w:p>
    <w:p w14:paraId="00000009" w14:textId="77777777" w:rsidR="00211E84" w:rsidRDefault="00211E84">
      <w:pPr>
        <w:bidi/>
        <w:rPr>
          <w:sz w:val="24"/>
          <w:szCs w:val="24"/>
        </w:rPr>
      </w:pPr>
    </w:p>
    <w:p w14:paraId="0000000A" w14:textId="77777777" w:rsidR="00211E84" w:rsidRDefault="008B2495">
      <w:pPr>
        <w:pStyle w:val="a4"/>
        <w:bidi/>
      </w:pPr>
      <w:bookmarkStart w:id="4" w:name="_frpwf35m19q4" w:colFirst="0" w:colLast="0"/>
      <w:bookmarkEnd w:id="4"/>
      <w:r>
        <w:rPr>
          <w:rtl/>
        </w:rPr>
        <w:t>שיעור הדיווח</w:t>
      </w:r>
    </w:p>
    <w:p w14:paraId="0000000B" w14:textId="77777777" w:rsidR="00211E84" w:rsidRDefault="008B2495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רק 6% מהפגיעות המיניות מדווחות לרשויות, על פי מדד האלימות הלאומי של המשרד לביטחון פנים משנת 2</w:t>
      </w:r>
      <w:r>
        <w:rPr>
          <w:sz w:val="24"/>
          <w:szCs w:val="24"/>
          <w:rtl/>
        </w:rPr>
        <w:t>014.</w:t>
      </w:r>
    </w:p>
    <w:p w14:paraId="0000000C" w14:textId="77777777" w:rsidR="00211E84" w:rsidRDefault="00211E84">
      <w:pPr>
        <w:bidi/>
      </w:pPr>
    </w:p>
    <w:p w14:paraId="0000000D" w14:textId="77777777" w:rsidR="00211E84" w:rsidRDefault="008B2495">
      <w:pPr>
        <w:pStyle w:val="a4"/>
        <w:bidi/>
      </w:pPr>
      <w:bookmarkStart w:id="5" w:name="_7ql8yab0kbqy" w:colFirst="0" w:colLast="0"/>
      <w:bookmarkEnd w:id="5"/>
      <w:r>
        <w:rPr>
          <w:rtl/>
        </w:rPr>
        <w:t>היכרות עם הפוגע</w:t>
      </w:r>
    </w:p>
    <w:p w14:paraId="0000000E" w14:textId="77777777" w:rsidR="00211E84" w:rsidRDefault="008B2495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על פי נתוני מרכזי הסיוע, התואמים מחקרים אחרים בעולם, מעל ל-85% מהפגיעות המיניות התבצעו בידי אדם המוכר לנפגע/ת, כולל בני משפחה, חברים ומכרים, מעסיקים, עמיתים, בעלי מרות ועוד.</w:t>
      </w:r>
    </w:p>
    <w:p w14:paraId="0000000F" w14:textId="77777777" w:rsidR="00211E84" w:rsidRDefault="00211E84">
      <w:pPr>
        <w:bidi/>
        <w:rPr>
          <w:sz w:val="24"/>
          <w:szCs w:val="24"/>
        </w:rPr>
      </w:pPr>
    </w:p>
    <w:p w14:paraId="00000010" w14:textId="77777777" w:rsidR="00211E84" w:rsidRDefault="008B2495">
      <w:pPr>
        <w:pStyle w:val="a4"/>
        <w:bidi/>
      </w:pPr>
      <w:bookmarkStart w:id="6" w:name="_vgrv84368hel" w:colFirst="0" w:colLast="0"/>
      <w:bookmarkEnd w:id="6"/>
      <w:r>
        <w:rPr>
          <w:rtl/>
        </w:rPr>
        <w:t>נתוני תקיפה מינית</w:t>
      </w:r>
    </w:p>
    <w:p w14:paraId="00000011" w14:textId="77777777" w:rsidR="00211E84" w:rsidRDefault="008B2495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אחת מכל חמש נשים עוברת אונס.</w:t>
      </w:r>
    </w:p>
    <w:p w14:paraId="00000012" w14:textId="77777777" w:rsidR="00211E84" w:rsidRDefault="008B2495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בין 20% ל- 2</w:t>
      </w:r>
      <w:r>
        <w:rPr>
          <w:sz w:val="24"/>
          <w:szCs w:val="24"/>
          <w:rtl/>
        </w:rPr>
        <w:t xml:space="preserve">5% מהנשים עוברות אונס, או </w:t>
      </w:r>
      <w:proofErr w:type="spellStart"/>
      <w:r>
        <w:rPr>
          <w:sz w:val="24"/>
          <w:szCs w:val="24"/>
          <w:rtl/>
        </w:rPr>
        <w:t>נסיון</w:t>
      </w:r>
      <w:proofErr w:type="spellEnd"/>
      <w:r>
        <w:rPr>
          <w:sz w:val="24"/>
          <w:szCs w:val="24"/>
          <w:rtl/>
        </w:rPr>
        <w:t xml:space="preserve"> אונס, במהלך חייהן.</w:t>
      </w:r>
    </w:p>
    <w:sectPr w:rsidR="00211E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84"/>
    <w:rsid w:val="00211E84"/>
    <w:rsid w:val="008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36C5"/>
  <w15:docId w15:val="{3C131E37-A612-4487-A7BC-0983409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676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Maayan</dc:creator>
  <cp:lastModifiedBy>מעיין לאה סייג</cp:lastModifiedBy>
  <cp:revision>2</cp:revision>
  <dcterms:created xsi:type="dcterms:W3CDTF">2021-06-29T08:55:00Z</dcterms:created>
  <dcterms:modified xsi:type="dcterms:W3CDTF">2021-06-29T08:55:00Z</dcterms:modified>
</cp:coreProperties>
</file>